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96" w:rsidRPr="009F4896" w:rsidRDefault="009F4896" w:rsidP="009F4896">
      <w:pPr>
        <w:spacing w:after="225" w:line="360" w:lineRule="atLeast"/>
        <w:ind w:firstLine="709"/>
        <w:jc w:val="center"/>
        <w:outlineLvl w:val="1"/>
        <w:rPr>
          <w:rFonts w:ascii="Times New Roman" w:eastAsia="Times New Roman" w:hAnsi="Times New Roman" w:cs="Times New Roman"/>
          <w:b/>
          <w:bCs/>
          <w:smallCaps/>
          <w:color w:val="16A085"/>
          <w:sz w:val="24"/>
          <w:szCs w:val="24"/>
          <w:lang w:eastAsia="ru-RU"/>
        </w:rPr>
      </w:pPr>
      <w:r w:rsidRPr="009F4896">
        <w:rPr>
          <w:rFonts w:ascii="Times New Roman" w:eastAsia="Times New Roman" w:hAnsi="Times New Roman" w:cs="Times New Roman"/>
          <w:b/>
          <w:bCs/>
          <w:smallCaps/>
          <w:color w:val="16A085"/>
          <w:sz w:val="24"/>
          <w:szCs w:val="24"/>
          <w:lang w:eastAsia="ru-RU"/>
        </w:rPr>
        <w:t>Информация Минтруда России по вопросам применения профессиональных стандартов</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B72C3B">
        <w:rPr>
          <w:rFonts w:ascii="Times New Roman" w:eastAsia="Times New Roman" w:hAnsi="Times New Roman" w:cs="Times New Roman"/>
          <w:b/>
          <w:bCs/>
          <w:color w:val="434343"/>
          <w:sz w:val="24"/>
          <w:szCs w:val="24"/>
          <w:highlight w:val="yellow"/>
          <w:lang w:eastAsia="ru-RU"/>
        </w:rPr>
        <w:t>1. Зачем разрабатываются и принимаются профессиональные стандарты?</w:t>
      </w:r>
      <w:bookmarkStart w:id="0" w:name="_GoBack"/>
      <w:bookmarkEnd w:id="0"/>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2. Как часто профессиональные стандарты будут обновляться/добавляться?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proofErr w:type="gramStart"/>
      <w:r w:rsidRPr="009F4896">
        <w:rPr>
          <w:rFonts w:ascii="Times New Roman" w:eastAsia="Times New Roman" w:hAnsi="Times New Roman" w:cs="Times New Roman"/>
          <w:color w:val="434343"/>
          <w:sz w:val="24"/>
          <w:szCs w:val="24"/>
          <w:lang w:eastAsia="ru-RU"/>
        </w:rPr>
        <w:t>Разработка профессиональных стандартов в соответствии с постановлением Правительства Российской Федерации от 22 января 2013 г. №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Необходимость разработки профессиональных стандартов определяется также с учетом информации в Справочнике востребованных на рынке труда, новых и перспективных профессий (в редакции приказа Минтруда России от 10 февраля 2016 г. № 46).</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постановлением Правительства Российской Федерации от 22 января 2013 г. № 23.</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Минтруд России ведет Реестр профессиональных стандартов (перечень видов профессиональной деятельности), который размещается на сайте программно-аппаратного комплекса «Профессиональные стандарты» (</w:t>
      </w:r>
      <w:hyperlink r:id="rId6" w:history="1">
        <w:r w:rsidRPr="009F4896">
          <w:rPr>
            <w:rFonts w:ascii="Times New Roman" w:eastAsia="Times New Roman" w:hAnsi="Times New Roman" w:cs="Times New Roman"/>
            <w:color w:val="16A085"/>
            <w:sz w:val="24"/>
            <w:szCs w:val="24"/>
            <w:lang w:eastAsia="ru-RU"/>
          </w:rPr>
          <w:t>http://profstandart.rosmintrud.ru</w:t>
        </w:r>
      </w:hyperlink>
      <w:r w:rsidRPr="009F4896">
        <w:rPr>
          <w:rFonts w:ascii="Times New Roman" w:eastAsia="Times New Roman" w:hAnsi="Times New Roman" w:cs="Times New Roman"/>
          <w:color w:val="434343"/>
          <w:sz w:val="24"/>
          <w:szCs w:val="24"/>
          <w:lang w:eastAsia="ru-RU"/>
        </w:rPr>
        <w:t xml:space="preserve">). </w:t>
      </w:r>
      <w:proofErr w:type="gramStart"/>
      <w:r w:rsidRPr="009F4896">
        <w:rPr>
          <w:rFonts w:ascii="Times New Roman" w:eastAsia="Times New Roman" w:hAnsi="Times New Roman" w:cs="Times New Roman"/>
          <w:color w:val="434343"/>
          <w:sz w:val="24"/>
          <w:szCs w:val="24"/>
          <w:lang w:eastAsia="ru-RU"/>
        </w:rPr>
        <w:t xml:space="preserve">На этом же </w:t>
      </w:r>
      <w:r w:rsidRPr="009F4896">
        <w:rPr>
          <w:rFonts w:ascii="Times New Roman" w:eastAsia="Times New Roman" w:hAnsi="Times New Roman" w:cs="Times New Roman"/>
          <w:color w:val="434343"/>
          <w:sz w:val="24"/>
          <w:szCs w:val="24"/>
          <w:lang w:eastAsia="ru-RU"/>
        </w:rPr>
        <w:lastRenderedPageBreak/>
        <w:t>ресурсе размещается вся информация о профессиональных стандартах, в том числе о разрабатываемых и планируемых к разработке.</w:t>
      </w:r>
      <w:proofErr w:type="gramEnd"/>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Кроме того, профессиональные стандарты, утвержденные приказами Минтруда России, размещаются в справочных системах правовой информации.</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4. Будут ли отменены ЕТКС и ЕКС?</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 xml:space="preserve">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w:t>
      </w:r>
      <w:proofErr w:type="gramStart"/>
      <w:r w:rsidRPr="009F4896">
        <w:rPr>
          <w:rFonts w:ascii="Times New Roman" w:eastAsia="Times New Roman" w:hAnsi="Times New Roman" w:cs="Times New Roman"/>
          <w:color w:val="434343"/>
          <w:sz w:val="24"/>
          <w:szCs w:val="24"/>
          <w:lang w:eastAsia="ru-RU"/>
        </w:rPr>
        <w:t>будет</w:t>
      </w:r>
      <w:proofErr w:type="gramEnd"/>
      <w:r w:rsidRPr="009F4896">
        <w:rPr>
          <w:rFonts w:ascii="Times New Roman" w:eastAsia="Times New Roman" w:hAnsi="Times New Roman" w:cs="Times New Roman"/>
          <w:color w:val="434343"/>
          <w:sz w:val="24"/>
          <w:szCs w:val="24"/>
          <w:lang w:eastAsia="ru-RU"/>
        </w:rPr>
        <w:t xml:space="preserve"> происходит в течение достаточно длительного периода.</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статье 195.3 Трудового кодекса Российской Федерации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9F4896" w:rsidRPr="009F4896" w:rsidRDefault="009F4896" w:rsidP="009F4896">
      <w:pPr>
        <w:numPr>
          <w:ilvl w:val="0"/>
          <w:numId w:val="1"/>
        </w:numPr>
        <w:spacing w:after="75" w:line="240" w:lineRule="auto"/>
        <w:ind w:left="0" w:firstLine="709"/>
        <w:jc w:val="both"/>
        <w:rPr>
          <w:rFonts w:ascii="Times New Roman" w:eastAsia="Times New Roman" w:hAnsi="Times New Roman" w:cs="Times New Roman"/>
          <w:color w:val="434343"/>
          <w:sz w:val="24"/>
          <w:szCs w:val="24"/>
          <w:lang w:eastAsia="ru-RU"/>
        </w:rPr>
      </w:pPr>
      <w:proofErr w:type="gramStart"/>
      <w:r w:rsidRPr="009F4896">
        <w:rPr>
          <w:rFonts w:ascii="Times New Roman" w:eastAsia="Times New Roman" w:hAnsi="Times New Roman" w:cs="Times New Roman"/>
          <w:color w:val="434343"/>
          <w:sz w:val="24"/>
          <w:szCs w:val="24"/>
          <w:lang w:eastAsia="ru-RU"/>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9F4896" w:rsidRPr="009F4896" w:rsidRDefault="009F4896" w:rsidP="009F4896">
      <w:pPr>
        <w:numPr>
          <w:ilvl w:val="0"/>
          <w:numId w:val="1"/>
        </w:numPr>
        <w:spacing w:after="75" w:line="240" w:lineRule="auto"/>
        <w:ind w:left="0"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В других случаях эти требования носят рекомендательный характер.</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lastRenderedPageBreak/>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8. Утвержденные Минтрудом России профессиональные стандарты являются нормативными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Согласно статье 195.3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 xml:space="preserve">При применении вышеуказанного положения статьи 195.3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w:t>
      </w:r>
      <w:proofErr w:type="spellStart"/>
      <w:proofErr w:type="gramStart"/>
      <w:r w:rsidRPr="009F4896">
        <w:rPr>
          <w:rFonts w:ascii="Times New Roman" w:eastAsia="Times New Roman" w:hAnsi="Times New Roman" w:cs="Times New Roman"/>
          <w:color w:val="434343"/>
          <w:sz w:val="24"/>
          <w:szCs w:val="24"/>
          <w:lang w:eastAsia="ru-RU"/>
        </w:rPr>
        <w:t>др</w:t>
      </w:r>
      <w:proofErr w:type="spellEnd"/>
      <w:proofErr w:type="gramEnd"/>
      <w:r w:rsidRPr="009F4896">
        <w:rPr>
          <w:rFonts w:ascii="Times New Roman" w:eastAsia="Times New Roman" w:hAnsi="Times New Roman" w:cs="Times New Roman"/>
          <w:color w:val="434343"/>
          <w:sz w:val="24"/>
          <w:szCs w:val="24"/>
          <w:lang w:eastAsia="ru-RU"/>
        </w:rPr>
        <w:t>). В этом случае, в части требований применяются данные нормативные правовые акты.</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 xml:space="preserve">Работодатель определяет содержание трудового договора с учетом статьи 57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w:t>
      </w:r>
      <w:r w:rsidRPr="009F4896">
        <w:rPr>
          <w:rFonts w:ascii="Times New Roman" w:eastAsia="Times New Roman" w:hAnsi="Times New Roman" w:cs="Times New Roman"/>
          <w:color w:val="434343"/>
          <w:sz w:val="24"/>
          <w:szCs w:val="24"/>
          <w:lang w:eastAsia="ru-RU"/>
        </w:rPr>
        <w:lastRenderedPageBreak/>
        <w:t>требований, предусмотренных ТК РФ, другими федеральными законами, иными нормативными правовыми актами Российской Федерации.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proofErr w:type="gramStart"/>
      <w:r w:rsidRPr="009F4896">
        <w:rPr>
          <w:rFonts w:ascii="Times New Roman" w:eastAsia="Times New Roman" w:hAnsi="Times New Roman" w:cs="Times New Roman"/>
          <w:color w:val="434343"/>
          <w:sz w:val="24"/>
          <w:szCs w:val="24"/>
          <w:lang w:eastAsia="ru-RU"/>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Обязанности работников изменяться автоматически в связи с принятием профессионального стандарта не могут.</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работника по инициативе работодателя не допускается. Оно может осуществляться в соответствии со статьями 72, 72.1 ТК РФ на основе соглашения между работником и работодателем об изменении определенных сторонами условий трудового договора.</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ТК РФ, другими федеральными законами, иными нормативными правовыми актами Российской Федерации.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 xml:space="preserve">Работодатель также вправе проводить аттестацию работников. </w:t>
      </w:r>
      <w:proofErr w:type="gramStart"/>
      <w:r w:rsidRPr="009F4896">
        <w:rPr>
          <w:rFonts w:ascii="Times New Roman" w:eastAsia="Times New Roman" w:hAnsi="Times New Roman" w:cs="Times New Roman"/>
          <w:color w:val="434343"/>
          <w:sz w:val="24"/>
          <w:szCs w:val="24"/>
          <w:lang w:eastAsia="ru-RU"/>
        </w:rPr>
        <w:t xml:space="preserve">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w:t>
      </w:r>
      <w:r w:rsidRPr="009F4896">
        <w:rPr>
          <w:rFonts w:ascii="Times New Roman" w:eastAsia="Times New Roman" w:hAnsi="Times New Roman" w:cs="Times New Roman"/>
          <w:color w:val="434343"/>
          <w:sz w:val="24"/>
          <w:szCs w:val="24"/>
          <w:lang w:eastAsia="ru-RU"/>
        </w:rPr>
        <w:lastRenderedPageBreak/>
        <w:t>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Согласно статье 196 ТК РФ необходимость подготовки (профессиональное образование и профессиональное обучение) и дополнительного профессионального образования работников для собственных нужд определяет работодатель. Подготовка работников и их дополнительное профессиональное образование осуществляются работодателем на условиях и в порядке, которые определяются коллективным договором, соглашениями, трудовым договором.</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Вопрос не связан с применением профессиональных стандартов.</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статьи 151 ТК РФ.</w:t>
      </w:r>
    </w:p>
    <w:p w:rsidR="009F4896" w:rsidRPr="009F4896" w:rsidRDefault="009F4896" w:rsidP="009F4896">
      <w:pPr>
        <w:spacing w:before="60" w:after="105" w:line="330" w:lineRule="atLeast"/>
        <w:ind w:firstLine="709"/>
        <w:jc w:val="both"/>
        <w:rPr>
          <w:rFonts w:ascii="Times New Roman" w:eastAsia="Times New Roman" w:hAnsi="Times New Roman" w:cs="Times New Roman"/>
          <w:b/>
          <w:bCs/>
          <w:color w:val="434343"/>
          <w:sz w:val="24"/>
          <w:szCs w:val="24"/>
          <w:lang w:eastAsia="ru-RU"/>
        </w:rPr>
      </w:pPr>
      <w:r w:rsidRPr="009F4896">
        <w:rPr>
          <w:rFonts w:ascii="Times New Roman" w:eastAsia="Times New Roman" w:hAnsi="Times New Roman" w:cs="Times New Roman"/>
          <w:b/>
          <w:bCs/>
          <w:color w:val="434343"/>
          <w:sz w:val="24"/>
          <w:szCs w:val="24"/>
          <w:highlight w:val="yellow"/>
          <w:lang w:eastAsia="ru-RU"/>
        </w:rPr>
        <w:t>13. Какие санкции будут применяться за неприменение или неправильное применение профессиональных стандартов?</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ТК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9F4896" w:rsidRPr="009F4896" w:rsidRDefault="009F4896" w:rsidP="009F4896">
      <w:pPr>
        <w:numPr>
          <w:ilvl w:val="0"/>
          <w:numId w:val="2"/>
        </w:numPr>
        <w:spacing w:after="75" w:line="240" w:lineRule="auto"/>
        <w:ind w:left="0" w:firstLine="709"/>
        <w:jc w:val="both"/>
        <w:rPr>
          <w:rFonts w:ascii="Times New Roman" w:eastAsia="Times New Roman" w:hAnsi="Times New Roman" w:cs="Times New Roman"/>
          <w:color w:val="434343"/>
          <w:sz w:val="24"/>
          <w:szCs w:val="24"/>
          <w:lang w:eastAsia="ru-RU"/>
        </w:rPr>
      </w:pPr>
      <w:proofErr w:type="gramStart"/>
      <w:r w:rsidRPr="009F4896">
        <w:rPr>
          <w:rFonts w:ascii="Times New Roman" w:eastAsia="Times New Roman" w:hAnsi="Times New Roman" w:cs="Times New Roman"/>
          <w:color w:val="434343"/>
          <w:sz w:val="24"/>
          <w:szCs w:val="24"/>
          <w:lang w:eastAsia="ru-RU"/>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9F4896" w:rsidRPr="009F4896" w:rsidRDefault="009F4896" w:rsidP="009F4896">
      <w:pPr>
        <w:numPr>
          <w:ilvl w:val="0"/>
          <w:numId w:val="2"/>
        </w:numPr>
        <w:spacing w:after="75" w:line="240" w:lineRule="auto"/>
        <w:ind w:left="0"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согласно статье 195.3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В других случаях эти требования носят рекомендательный характер.</w:t>
      </w:r>
    </w:p>
    <w:p w:rsidR="009F4896" w:rsidRPr="009F4896" w:rsidRDefault="009F4896" w:rsidP="009F4896">
      <w:pPr>
        <w:spacing w:after="105" w:line="330" w:lineRule="atLeast"/>
        <w:ind w:firstLine="709"/>
        <w:jc w:val="both"/>
        <w:rPr>
          <w:rFonts w:ascii="Times New Roman" w:eastAsia="Times New Roman" w:hAnsi="Times New Roman" w:cs="Times New Roman"/>
          <w:color w:val="434343"/>
          <w:sz w:val="24"/>
          <w:szCs w:val="24"/>
          <w:lang w:eastAsia="ru-RU"/>
        </w:rPr>
      </w:pPr>
      <w:r w:rsidRPr="009F4896">
        <w:rPr>
          <w:rFonts w:ascii="Times New Roman" w:eastAsia="Times New Roman" w:hAnsi="Times New Roman" w:cs="Times New Roman"/>
          <w:color w:val="434343"/>
          <w:sz w:val="24"/>
          <w:szCs w:val="24"/>
          <w:lang w:eastAsia="ru-RU"/>
        </w:rPr>
        <w:t>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статьей 5.27 Кодекса об административных правонарушениях.</w:t>
      </w:r>
    </w:p>
    <w:p w:rsidR="003C03C5" w:rsidRPr="009F4896" w:rsidRDefault="009F4896" w:rsidP="009F4896">
      <w:pPr>
        <w:spacing w:after="105" w:line="330" w:lineRule="atLeast"/>
        <w:ind w:firstLine="709"/>
        <w:jc w:val="both"/>
        <w:rPr>
          <w:rFonts w:ascii="Times New Roman" w:hAnsi="Times New Roman" w:cs="Times New Roman"/>
          <w:sz w:val="24"/>
          <w:szCs w:val="24"/>
        </w:rPr>
      </w:pPr>
      <w:r w:rsidRPr="009F4896">
        <w:rPr>
          <w:rFonts w:ascii="Times New Roman" w:eastAsia="Times New Roman" w:hAnsi="Times New Roman" w:cs="Times New Roman"/>
          <w:color w:val="434343"/>
          <w:sz w:val="24"/>
          <w:szCs w:val="24"/>
          <w:lang w:eastAsia="ru-RU"/>
        </w:rPr>
        <w:t>В остальных случаях требования проверяющих органов в части применения профессиональных стандартов неправомерны.</w:t>
      </w:r>
    </w:p>
    <w:sectPr w:rsidR="003C03C5" w:rsidRPr="009F4896" w:rsidSect="009F48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9423C"/>
    <w:multiLevelType w:val="multilevel"/>
    <w:tmpl w:val="7770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B3380"/>
    <w:multiLevelType w:val="multilevel"/>
    <w:tmpl w:val="F3C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96"/>
    <w:rsid w:val="00175000"/>
    <w:rsid w:val="00293B63"/>
    <w:rsid w:val="00604BDB"/>
    <w:rsid w:val="009F4896"/>
    <w:rsid w:val="00B7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fstandart.rosmintru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Менеджмент</dc:creator>
  <cp:lastModifiedBy>Менеджмент</cp:lastModifiedBy>
  <cp:revision>3</cp:revision>
  <dcterms:created xsi:type="dcterms:W3CDTF">2019-09-14T13:12:00Z</dcterms:created>
  <dcterms:modified xsi:type="dcterms:W3CDTF">2019-09-16T14:36:00Z</dcterms:modified>
</cp:coreProperties>
</file>